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20" w:lineRule="exac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黑体" w:cs="宋体"/>
          <w:kern w:val="0"/>
          <w:sz w:val="32"/>
          <w:szCs w:val="32"/>
        </w:rPr>
      </w:pP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安徽省医疗服务信息社会公开内容</w:t>
      </w:r>
    </w:p>
    <w:p>
      <w:pPr>
        <w:widowControl/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pPr w:leftFromText="180" w:rightFromText="180" w:vertAnchor="text" w:horzAnchor="page" w:tblpX="1548" w:tblpY="413"/>
        <w:tblOverlap w:val="never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544"/>
        <w:gridCol w:w="1392"/>
        <w:gridCol w:w="1232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2"/>
              </w:rPr>
              <w:t>上期数值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1.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基本情况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重点（特色）专科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省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市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院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级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“江淮名医”人数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床医比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550/193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1.4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床护比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550/333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  <w:lang w:val="en-US" w:eastAsia="zh-CN"/>
              </w:rPr>
              <w:t>550/326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2.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医疗费用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389.65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318.05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住院患者人均医疗费用（元）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6381.62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7042.06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2.3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医疗机构住院患者单病种平均费用（见附件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2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2.4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基本医保实际报销比例（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79.3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79.96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68.8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69.62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3.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医疗质量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3.1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治愈好转率（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97.5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3.2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手术前后诊断符合率（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急诊抢救成功率（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抗菌药物使用强度（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DDDs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40.38DDDS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40.45DDDS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门诊输液率（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3.6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无菌手术切口感染率（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3.7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住院患者压疮发生率（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3.8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出院患者手术占比（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31.2%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31.5%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3.9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手术患者并发症发生率（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4.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运行效率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4.1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门诊患者平均预约诊疗率（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4.2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门诊患者预约后平均等待时间（分钟）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4.3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术前待床日（天）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1.88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1.89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2.39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2.59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4.4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病床使用率（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98.2%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91.35%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 xml:space="preserve">4.5 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出院者平均住院日（天）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7.99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4.6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门诊人次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75433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82563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</w:tc>
        <w:tc>
          <w:tcPr>
            <w:tcW w:w="4936" w:type="dxa"/>
            <w:gridSpan w:val="2"/>
            <w:vAlign w:val="center"/>
          </w:tcPr>
          <w:p>
            <w:pP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4.7 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出院人次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5344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2"/>
              </w:rPr>
              <w:t>5.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患者满意度</w:t>
            </w:r>
          </w:p>
        </w:tc>
        <w:tc>
          <w:tcPr>
            <w:tcW w:w="4936" w:type="dxa"/>
            <w:gridSpan w:val="2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总体满意度（</w:t>
            </w:r>
            <w:r>
              <w:rPr>
                <w:rFonts w:ascii="仿宋_GB2312" w:hAnsi="仿宋" w:eastAsia="仿宋_GB2312" w:cs="宋体"/>
                <w:kern w:val="0"/>
                <w:sz w:val="24"/>
                <w:szCs w:val="22"/>
              </w:rPr>
              <w:t>%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</w:rPr>
              <w:t>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2"/>
                <w:lang w:val="en-US" w:eastAsia="zh-CN"/>
              </w:rPr>
              <w:t>98.6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809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  <w:t>6.</w:t>
            </w: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2"/>
              </w:rPr>
              <w:t>服务承诺</w:t>
            </w:r>
          </w:p>
        </w:tc>
        <w:tc>
          <w:tcPr>
            <w:tcW w:w="7356" w:type="dxa"/>
            <w:gridSpan w:val="4"/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2"/>
              </w:rPr>
            </w:pP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医疗机构服务承诺内容（见附件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>3</w:t>
            </w:r>
            <w:r>
              <w:rPr>
                <w:rFonts w:hint="eastAsia" w:ascii="仿宋_GB2312" w:hAnsi="仿宋" w:eastAsia="仿宋_GB2312" w:cs="宋体"/>
                <w:color w:val="FF0000"/>
                <w:kern w:val="0"/>
                <w:sz w:val="24"/>
                <w:szCs w:val="22"/>
              </w:rPr>
              <w:t>）</w:t>
            </w:r>
            <w:r>
              <w:rPr>
                <w:rFonts w:ascii="仿宋_GB2312" w:hAnsi="仿宋" w:eastAsia="仿宋_GB2312" w:cs="宋体"/>
                <w:color w:val="FF0000"/>
                <w:kern w:val="0"/>
                <w:sz w:val="24"/>
                <w:szCs w:val="22"/>
              </w:rPr>
              <w:t xml:space="preserve">    </w:t>
            </w:r>
          </w:p>
        </w:tc>
      </w:tr>
    </w:tbl>
    <w:p>
      <w:pPr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ascii="黑体" w:hAnsi="宋体" w:eastAsia="黑体" w:cs="宋体"/>
          <w:kern w:val="0"/>
          <w:sz w:val="32"/>
          <w:szCs w:val="32"/>
        </w:rPr>
        <w:br w:type="page"/>
      </w: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2</w:t>
      </w:r>
    </w:p>
    <w:p>
      <w:pPr>
        <w:spacing w:line="240" w:lineRule="exact"/>
        <w:rPr>
          <w:rFonts w:ascii="黑体" w:hAnsi="宋体" w:eastAsia="黑体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医疗机构住院患者单病种平均费用</w:t>
      </w:r>
    </w:p>
    <w:p>
      <w:pPr>
        <w:spacing w:line="240" w:lineRule="exact"/>
        <w:rPr>
          <w:rFonts w:ascii="Calibri" w:hAnsi="Calibri"/>
          <w:szCs w:val="22"/>
        </w:rPr>
      </w:pPr>
    </w:p>
    <w:tbl>
      <w:tblPr>
        <w:tblStyle w:val="13"/>
        <w:tblW w:w="8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584"/>
        <w:gridCol w:w="1382"/>
        <w:gridCol w:w="2629"/>
        <w:gridCol w:w="2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6216.25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6228.19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多发性脑梗死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5593.59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5774.59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恶性肿瘤维持性化学治疗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4837.96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4920.53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5650.1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5658.86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急性化脓性扁桃体炎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1364.23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1380.68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eastAsia="zh-CN"/>
              </w:rPr>
              <w:t>肾结石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经皮肾镜术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9382.04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9501.50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手术后恶性肿瘤化学治疗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3826.55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3832.91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5046.65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5126.54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2型糖尿病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3764.59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3805.56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3317.75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3323.83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支气管肺炎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1650.43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1714.75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结肠息肉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内镜切除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4883.53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5045.36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慢性稳定型心绞痛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5746.51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5877.47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心力衰竭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5035.11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5127.06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输尿管结石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6534.26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6611.15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肺部感染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4736.13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4884.35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前列腺增生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8725.88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8851.97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胃息肉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4096.56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4267.24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糖尿病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3851.24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3951.71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子宫平滑肌瘤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7926.64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8070.66</w:t>
            </w:r>
          </w:p>
        </w:tc>
      </w:tr>
    </w:tbl>
    <w:p>
      <w:pPr>
        <w:rPr>
          <w:rFonts w:ascii="Calibri" w:hAnsi="Calibri"/>
          <w:szCs w:val="22"/>
        </w:rPr>
      </w:pPr>
    </w:p>
    <w:tbl>
      <w:tblPr>
        <w:tblStyle w:val="13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612"/>
        <w:gridCol w:w="1342"/>
        <w:gridCol w:w="2628"/>
        <w:gridCol w:w="24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医院特色专科住院患者前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位单病种平均费用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疾病名称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ICD-10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上期平均费用（元）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5359.33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5457.22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多发性脑梗死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4201.52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val="en-US" w:eastAsia="zh-CN"/>
              </w:rPr>
              <w:t>4311.39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慢性心力衰竭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5095.3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5185.6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慢性稳定型心绞痛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4570.95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4777.97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  <w:lang w:eastAsia="zh-CN"/>
              </w:rPr>
              <w:t>慢性阻塞性肺病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 w:bidi="ar-SA"/>
              </w:rPr>
              <w:t>4053.62</w:t>
            </w:r>
          </w:p>
        </w:tc>
        <w:tc>
          <w:tcPr>
            <w:tcW w:w="2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Times New Roman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4174.93</w:t>
            </w:r>
          </w:p>
        </w:tc>
      </w:tr>
    </w:tbl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rPr>
          <w:rFonts w:ascii="Calibri" w:hAnsi="Calibri" w:eastAsia="黑体" w:cs="宋体"/>
          <w:kern w:val="0"/>
          <w:sz w:val="32"/>
          <w:szCs w:val="32"/>
        </w:rPr>
      </w:pPr>
    </w:p>
    <w:p>
      <w:pPr>
        <w:pageBreakBefore/>
        <w:spacing w:line="520" w:lineRule="exact"/>
        <w:rPr>
          <w:rFonts w:ascii="黑体" w:hAnsi="宋体" w:eastAsia="黑体" w:cs="宋体"/>
          <w:color w:val="FF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FF0000"/>
          <w:kern w:val="0"/>
          <w:sz w:val="32"/>
          <w:szCs w:val="32"/>
        </w:rPr>
        <w:t>附件</w:t>
      </w:r>
      <w:r>
        <w:rPr>
          <w:rFonts w:ascii="黑体" w:hAnsi="宋体" w:eastAsia="黑体" w:cs="宋体"/>
          <w:color w:val="FF0000"/>
          <w:kern w:val="0"/>
          <w:sz w:val="32"/>
          <w:szCs w:val="32"/>
        </w:rPr>
        <w:t>3</w:t>
      </w:r>
    </w:p>
    <w:p>
      <w:pPr>
        <w:widowControl/>
        <w:spacing w:line="44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医疗机构服务承诺内容</w:t>
      </w:r>
    </w:p>
    <w:p>
      <w:pPr>
        <w:jc w:val="center"/>
        <w:rPr>
          <w:rFonts w:ascii="宋体" w:cs="宋体"/>
          <w:kern w:val="0"/>
          <w:szCs w:val="21"/>
        </w:rPr>
      </w:pPr>
    </w:p>
    <w:tbl>
      <w:tblPr>
        <w:tblStyle w:val="13"/>
        <w:tblW w:w="8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序号</w:t>
            </w:r>
          </w:p>
        </w:tc>
        <w:tc>
          <w:tcPr>
            <w:tcW w:w="6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承诺服务内容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强化服务意识，坚持依法办事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改进医疗服务，方便群众就医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规范诊疗行为，保证医疗安全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规范收费标准，办事公开透明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落实惠民措施，扩展服务范围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落实医改政策，让群众得实惠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eastAsia="宋体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2"/>
              </w:rPr>
              <w:t>落实医德医风规范，严肃查处违规行为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9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2"/>
              </w:rPr>
            </w:pPr>
            <w:r>
              <w:rPr>
                <w:rFonts w:ascii="宋体" w:hAnsi="宋体" w:cs="宋体"/>
                <w:kern w:val="0"/>
                <w:sz w:val="24"/>
                <w:szCs w:val="22"/>
              </w:rPr>
              <w:t>10</w:t>
            </w:r>
          </w:p>
        </w:tc>
        <w:tc>
          <w:tcPr>
            <w:tcW w:w="6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2"/>
              </w:rPr>
            </w:pPr>
          </w:p>
        </w:tc>
      </w:tr>
    </w:tbl>
    <w:p>
      <w:pPr>
        <w:shd w:val="clear" w:color="auto" w:fill="FFFFFF"/>
        <w:overflowPunct w:val="0"/>
        <w:adjustRightInd w:val="0"/>
        <w:snapToGrid w:val="0"/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宋体"/>
        <w:sz w:val="28"/>
        <w:szCs w:val="28"/>
      </w:rPr>
    </w:pPr>
    <w:r>
      <w:rPr>
        <w:rStyle w:val="17"/>
        <w:rFonts w:ascii="宋体" w:hAnsi="宋体"/>
        <w:sz w:val="28"/>
        <w:szCs w:val="28"/>
      </w:rPr>
      <w:t xml:space="preserve">— </w:t>
    </w:r>
    <w:r>
      <w:rPr>
        <w:rStyle w:val="17"/>
        <w:rFonts w:ascii="宋体" w:hAnsi="宋体"/>
        <w:sz w:val="28"/>
        <w:szCs w:val="28"/>
      </w:rPr>
      <w:fldChar w:fldCharType="begin"/>
    </w:r>
    <w:r>
      <w:rPr>
        <w:rStyle w:val="17"/>
        <w:rFonts w:ascii="宋体" w:hAnsi="宋体"/>
        <w:sz w:val="28"/>
        <w:szCs w:val="28"/>
      </w:rPr>
      <w:instrText xml:space="preserve">PAGE  </w:instrText>
    </w:r>
    <w:r>
      <w:rPr>
        <w:rStyle w:val="17"/>
        <w:rFonts w:ascii="宋体" w:hAnsi="宋体"/>
        <w:sz w:val="28"/>
        <w:szCs w:val="28"/>
      </w:rPr>
      <w:fldChar w:fldCharType="separate"/>
    </w:r>
    <w:r>
      <w:rPr>
        <w:rStyle w:val="17"/>
        <w:rFonts w:ascii="宋体" w:hAnsi="宋体"/>
        <w:sz w:val="28"/>
        <w:szCs w:val="28"/>
      </w:rPr>
      <w:t>13</w:t>
    </w:r>
    <w:r>
      <w:rPr>
        <w:rStyle w:val="17"/>
        <w:rFonts w:ascii="宋体" w:hAnsi="宋体"/>
        <w:sz w:val="28"/>
        <w:szCs w:val="28"/>
      </w:rPr>
      <w:fldChar w:fldCharType="end"/>
    </w:r>
    <w:r>
      <w:rPr>
        <w:rStyle w:val="17"/>
        <w:rFonts w:ascii="宋体" w:hAnsi="宋体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cs="宋体"/>
        <w:sz w:val="28"/>
        <w:szCs w:val="28"/>
      </w:rPr>
    </w:pPr>
    <w:r>
      <w:rPr>
        <w:rFonts w:ascii="宋体" w:hAnsi="宋体" w:cs="宋体"/>
        <w:sz w:val="28"/>
        <w:szCs w:val="28"/>
        <w:lang w:val="zh-CN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14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IzNmUxYjExOTUxMWIwN2RlOTFkZWMzYmQxMmI4ZWMifQ=="/>
  </w:docVars>
  <w:rsids>
    <w:rsidRoot w:val="008B1A29"/>
    <w:rsid w:val="000232AA"/>
    <w:rsid w:val="004A24D2"/>
    <w:rsid w:val="005F70F0"/>
    <w:rsid w:val="006178B0"/>
    <w:rsid w:val="007E7B55"/>
    <w:rsid w:val="008B1A29"/>
    <w:rsid w:val="00970824"/>
    <w:rsid w:val="00AD1D6E"/>
    <w:rsid w:val="00B27FB0"/>
    <w:rsid w:val="00EB1880"/>
    <w:rsid w:val="00EF4565"/>
    <w:rsid w:val="073F2CB4"/>
    <w:rsid w:val="117A3506"/>
    <w:rsid w:val="1C984209"/>
    <w:rsid w:val="236B1AEF"/>
    <w:rsid w:val="281F64BE"/>
    <w:rsid w:val="2A622888"/>
    <w:rsid w:val="2C3C1A21"/>
    <w:rsid w:val="32CD4A1D"/>
    <w:rsid w:val="40E72E11"/>
    <w:rsid w:val="55C6142B"/>
    <w:rsid w:val="58024A7E"/>
    <w:rsid w:val="5B0F0CA8"/>
    <w:rsid w:val="631A0A29"/>
    <w:rsid w:val="720C06B7"/>
    <w:rsid w:val="72AD74D6"/>
    <w:rsid w:val="74590B0D"/>
    <w:rsid w:val="77B447A9"/>
    <w:rsid w:val="78A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15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99"/>
    <w:pPr>
      <w:autoSpaceDE w:val="0"/>
      <w:autoSpaceDN w:val="0"/>
      <w:adjustRightInd w:val="0"/>
      <w:ind w:left="109"/>
      <w:jc w:val="left"/>
    </w:pPr>
    <w:rPr>
      <w:rFonts w:ascii="宋体" w:hAnsi="宋体"/>
      <w:kern w:val="0"/>
      <w:sz w:val="32"/>
    </w:rPr>
  </w:style>
  <w:style w:type="paragraph" w:styleId="6">
    <w:name w:val="Body Text Indent"/>
    <w:basedOn w:val="1"/>
    <w:link w:val="22"/>
    <w:qFormat/>
    <w:uiPriority w:val="99"/>
    <w:pPr>
      <w:spacing w:after="120"/>
      <w:ind w:left="420" w:leftChars="200"/>
    </w:pPr>
    <w:rPr>
      <w:rFonts w:ascii="Calibri" w:hAnsi="Calibri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2">
    <w:name w:val="Title"/>
    <w:basedOn w:val="1"/>
    <w:next w:val="1"/>
    <w:link w:val="27"/>
    <w:qFormat/>
    <w:uiPriority w:val="99"/>
    <w:pPr>
      <w:snapToGrid w:val="0"/>
      <w:spacing w:before="120" w:after="120"/>
      <w:jc w:val="center"/>
      <w:outlineLvl w:val="0"/>
    </w:pPr>
    <w:rPr>
      <w:rFonts w:eastAsia="方正小标宋简体"/>
      <w:bCs/>
      <w:sz w:val="44"/>
      <w:szCs w:val="36"/>
    </w:rPr>
  </w:style>
  <w:style w:type="table" w:styleId="14">
    <w:name w:val="Table Grid"/>
    <w:basedOn w:val="1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rFonts w:cs="Times New Roman"/>
      <w:b/>
    </w:rPr>
  </w:style>
  <w:style w:type="character" w:styleId="17">
    <w:name w:val="page number"/>
    <w:basedOn w:val="15"/>
    <w:qFormat/>
    <w:uiPriority w:val="99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Heading 1 Char"/>
    <w:basedOn w:val="15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Heading 4 Char"/>
    <w:basedOn w:val="15"/>
    <w:link w:val="3"/>
    <w:qFormat/>
    <w:locked/>
    <w:uiPriority w:val="99"/>
    <w:rPr>
      <w:rFonts w:ascii="Cambria" w:hAnsi="Cambria" w:eastAsia="宋体" w:cs="宋体"/>
      <w:b/>
      <w:bCs/>
      <w:sz w:val="28"/>
      <w:szCs w:val="28"/>
    </w:rPr>
  </w:style>
  <w:style w:type="character" w:customStyle="1" w:styleId="21">
    <w:name w:val="Body Text Char"/>
    <w:basedOn w:val="15"/>
    <w:link w:val="5"/>
    <w:qFormat/>
    <w:locked/>
    <w:uiPriority w:val="99"/>
    <w:rPr>
      <w:rFonts w:ascii="宋体" w:hAnsi="宋体" w:eastAsia="宋体" w:cs="Times New Roman"/>
      <w:kern w:val="0"/>
      <w:sz w:val="24"/>
      <w:szCs w:val="24"/>
    </w:rPr>
  </w:style>
  <w:style w:type="character" w:customStyle="1" w:styleId="22">
    <w:name w:val="Body Text Indent Char"/>
    <w:basedOn w:val="15"/>
    <w:link w:val="6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23">
    <w:name w:val="Date Char"/>
    <w:basedOn w:val="15"/>
    <w:link w:val="7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Balloon Text Char"/>
    <w:basedOn w:val="15"/>
    <w:link w:val="8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Footer Char"/>
    <w:basedOn w:val="15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Header Char"/>
    <w:basedOn w:val="15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Title Char"/>
    <w:basedOn w:val="15"/>
    <w:link w:val="12"/>
    <w:qFormat/>
    <w:locked/>
    <w:uiPriority w:val="99"/>
    <w:rPr>
      <w:rFonts w:ascii="Times New Roman" w:hAnsi="Times New Roman" w:eastAsia="方正小标宋简体" w:cs="Times New Roman"/>
      <w:bCs/>
      <w:sz w:val="36"/>
      <w:szCs w:val="36"/>
    </w:rPr>
  </w:style>
  <w:style w:type="paragraph" w:customStyle="1" w:styleId="28">
    <w:name w:val="Char"/>
    <w:basedOn w:val="1"/>
    <w:qFormat/>
    <w:uiPriority w:val="99"/>
  </w:style>
  <w:style w:type="paragraph" w:customStyle="1" w:styleId="29">
    <w:name w:val="cn-main-title"/>
    <w:basedOn w:val="1"/>
    <w:qFormat/>
    <w:uiPriority w:val="99"/>
    <w:pPr>
      <w:spacing w:after="240"/>
      <w:jc w:val="center"/>
    </w:pPr>
    <w:rPr>
      <w:color w:val="333333"/>
      <w:kern w:val="0"/>
      <w:sz w:val="33"/>
      <w:szCs w:val="33"/>
    </w:rPr>
  </w:style>
  <w:style w:type="paragraph" w:styleId="30">
    <w:name w:val="List Paragraph"/>
    <w:basedOn w:val="1"/>
    <w:qFormat/>
    <w:uiPriority w:val="99"/>
    <w:pPr>
      <w:ind w:firstLine="420" w:firstLineChars="200"/>
    </w:pPr>
  </w:style>
  <w:style w:type="paragraph" w:customStyle="1" w:styleId="31">
    <w:name w:val="Body text|1"/>
    <w:basedOn w:val="1"/>
    <w:qFormat/>
    <w:uiPriority w:val="99"/>
    <w:pPr>
      <w:spacing w:line="461" w:lineRule="auto"/>
      <w:ind w:firstLine="400"/>
    </w:pPr>
    <w:rPr>
      <w:rFonts w:ascii="宋体" w:hAnsi="宋体" w:cs="宋体"/>
      <w:sz w:val="26"/>
      <w:szCs w:val="26"/>
      <w:lang w:val="zh-TW" w:eastAsia="zh-TW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kern w:val="0"/>
      <w:sz w:val="24"/>
      <w:szCs w:val="24"/>
      <w:lang w:val="en-US" w:eastAsia="zh-CN" w:bidi="ar-SA"/>
    </w:rPr>
  </w:style>
  <w:style w:type="paragraph" w:customStyle="1" w:styleId="33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4">
    <w:name w:val="sigblank17陶仪声"/>
    <w:basedOn w:val="15"/>
    <w:qFormat/>
    <w:uiPriority w:val="99"/>
    <w:rPr>
      <w:rFonts w:cs="Times New Roman"/>
    </w:rPr>
  </w:style>
  <w:style w:type="table" w:customStyle="1" w:styleId="35">
    <w:name w:val="网格型1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Table Paragraph"/>
    <w:basedOn w:val="1"/>
    <w:qFormat/>
    <w:uiPriority w:val="99"/>
    <w:pPr>
      <w:jc w:val="center"/>
    </w:pPr>
    <w:rPr>
      <w:rFonts w:ascii="Calibri" w:hAnsi="Calibri"/>
    </w:rPr>
  </w:style>
  <w:style w:type="character" w:customStyle="1" w:styleId="37">
    <w:name w:val="15"/>
    <w:basedOn w:val="15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38">
    <w:name w:val="NormalCharacter"/>
    <w:qFormat/>
    <w:uiPriority w:val="99"/>
    <w:rPr>
      <w:rFonts w:ascii="Calibri" w:hAnsi="Calibri" w:eastAsia="宋体"/>
      <w:kern w:val="2"/>
      <w:sz w:val="24"/>
      <w:lang w:val="en-US" w:eastAsia="zh-CN"/>
    </w:rPr>
  </w:style>
  <w:style w:type="paragraph" w:customStyle="1" w:styleId="39">
    <w:name w:val="cjk"/>
    <w:basedOn w:val="1"/>
    <w:qFormat/>
    <w:uiPriority w:val="99"/>
    <w:pPr>
      <w:spacing w:before="100" w:beforeAutospacing="1" w:after="142" w:line="276" w:lineRule="auto"/>
    </w:pPr>
    <w:rPr>
      <w:rFonts w:ascii="宋体" w:hAnsi="宋体" w:cs="宋体"/>
      <w:color w:val="000000"/>
      <w:kern w:val="0"/>
      <w:sz w:val="20"/>
      <w:szCs w:val="20"/>
    </w:rPr>
  </w:style>
  <w:style w:type="character" w:customStyle="1" w:styleId="40">
    <w:name w:val="16"/>
    <w:qFormat/>
    <w:uiPriority w:val="99"/>
    <w:rPr>
      <w:rFonts w:ascii="Calibri" w:hAnsi="Calibri" w:eastAsia="宋体"/>
    </w:rPr>
  </w:style>
  <w:style w:type="paragraph" w:customStyle="1" w:styleId="41">
    <w:name w:val="正文2"/>
    <w:basedOn w:val="1"/>
    <w:qFormat/>
    <w:uiPriority w:val="99"/>
  </w:style>
  <w:style w:type="character" w:customStyle="1" w:styleId="42">
    <w:name w:val="font41"/>
    <w:basedOn w:val="15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5</Pages>
  <Words>917</Words>
  <Characters>1451</Characters>
  <Lines>0</Lines>
  <Paragraphs>0</Paragraphs>
  <TotalTime>21</TotalTime>
  <ScaleCrop>false</ScaleCrop>
  <LinksUpToDate>false</LinksUpToDate>
  <CharactersWithSpaces>1511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2022-05-06T09:04:00Z</dcterms:created>
  <dc:creator>文印室</dc:creator>
  <cp:lastModifiedBy>ever</cp:lastModifiedBy>
  <cp:lastPrinted>2022-12-27T08:22:00Z</cp:lastPrinted>
  <dcterms:modified xsi:type="dcterms:W3CDTF">2022-12-27T09:21:49Z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ADE81217CE2745F79F34537D1AC285FA</vt:lpwstr>
  </property>
</Properties>
</file>