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2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kern w:val="0"/>
          <w:sz w:val="32"/>
          <w:szCs w:val="32"/>
        </w:rPr>
        <w:t>1</w:t>
      </w:r>
    </w:p>
    <w:p>
      <w:pPr>
        <w:widowControl/>
        <w:jc w:val="left"/>
        <w:rPr>
          <w:rFonts w:ascii="Calibri" w:hAnsi="Calibri" w:eastAsia="黑体" w:cs="宋体"/>
          <w:kern w:val="0"/>
          <w:sz w:val="32"/>
          <w:szCs w:val="32"/>
        </w:rPr>
      </w:pP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安徽省医疗服务信息社会公开内容</w:t>
      </w:r>
    </w:p>
    <w:p>
      <w:pPr>
        <w:widowControl/>
        <w:jc w:val="center"/>
        <w:rPr>
          <w:rFonts w:ascii="宋体" w:cs="宋体"/>
          <w:kern w:val="0"/>
          <w:szCs w:val="21"/>
        </w:rPr>
      </w:pPr>
    </w:p>
    <w:tbl>
      <w:tblPr>
        <w:tblStyle w:val="13"/>
        <w:tblpPr w:leftFromText="180" w:rightFromText="180" w:vertAnchor="text" w:horzAnchor="page" w:tblpX="1548" w:tblpY="413"/>
        <w:tblOverlap w:val="never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544"/>
        <w:gridCol w:w="1392"/>
        <w:gridCol w:w="1232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8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信息分类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指标项目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本期数值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上期数值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1.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基本情况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1.1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重点（特色）专科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国家级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省级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市级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院级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1.2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“江淮名医”人数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1.3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床医比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550/207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550/209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1.4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床护比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550/325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550/325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2.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医疗费用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2.1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门诊患者人均医疗费用（元）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322.97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312.56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2.2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住院患者人均医疗费用（元）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3740.59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5451.83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356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2.3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医疗机构住院患者单病种平均费用（见附件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2.4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基本医保实际报销比例（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城镇职工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79.7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79.5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城乡居民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69.8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69.6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  <w:t>3.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</w:rPr>
              <w:t>医疗质量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3.1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治愈好转率（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99.3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3.2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手术前后诊断符合率（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99.2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3.3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急诊抢救成功率（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96.3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3.4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抗菌药物使用强度（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DDDs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37.61DDDs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37.88DDDs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3.5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门诊输液率（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3.6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无菌手术切口感染率（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3.7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住院患者压疮发生率（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0.3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3.8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出院患者手术占比（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28.6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26.03%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3.9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手术患者并发症发生率（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0.3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  <w:t>4.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</w:rPr>
              <w:t>运行效率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4.1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门诊患者平均预约诊疗率（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4.2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门诊患者预约后平均等待时间（分钟）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4.3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术前待床日（天）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二级手术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2.2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三级手术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2.4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四级手术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2.6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4.4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病床使用率（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96.4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94.35%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4.5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出院者平均住院日（天）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7.5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4.6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门诊人次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85722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81708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4936" w:type="dxa"/>
            <w:gridSpan w:val="2"/>
            <w:vAlign w:val="center"/>
          </w:tcPr>
          <w:p>
            <w:pP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 xml:space="preserve">4.7 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出院人次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8771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6389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  <w:t>5.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</w:rPr>
              <w:t>患者满意度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总体满意度（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%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/>
              </w:rPr>
              <w:t>91.6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  <w:t>93.8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8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  <w:t>6.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</w:rPr>
              <w:t>服务承诺</w:t>
            </w:r>
          </w:p>
        </w:tc>
        <w:tc>
          <w:tcPr>
            <w:tcW w:w="7356" w:type="dxa"/>
            <w:gridSpan w:val="4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医疗机构服务承诺内容（见附件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2"/>
              </w:rPr>
              <w:t>3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2"/>
              </w:rPr>
              <w:t>）</w:t>
            </w:r>
          </w:p>
        </w:tc>
      </w:tr>
    </w:tbl>
    <w:p>
      <w:pPr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黑体" w:hAnsi="宋体" w:eastAsia="黑体" w:cs="宋体"/>
          <w:kern w:val="0"/>
          <w:sz w:val="32"/>
          <w:szCs w:val="32"/>
        </w:rPr>
        <w:br w:type="page"/>
      </w:r>
      <w:r>
        <w:rPr>
          <w:rFonts w:hint="eastAsia" w:ascii="黑体" w:hAnsi="宋体" w:eastAsia="黑体" w:cs="宋体"/>
          <w:color w:val="FF0000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color w:val="FF0000"/>
          <w:kern w:val="0"/>
          <w:sz w:val="32"/>
          <w:szCs w:val="32"/>
        </w:rPr>
        <w:t>2</w:t>
      </w:r>
    </w:p>
    <w:p>
      <w:pPr>
        <w:spacing w:line="240" w:lineRule="exact"/>
        <w:rPr>
          <w:rFonts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医疗机构住院患者单病种平均费用</w:t>
      </w:r>
    </w:p>
    <w:p>
      <w:pPr>
        <w:spacing w:line="240" w:lineRule="exact"/>
        <w:rPr>
          <w:rFonts w:ascii="Calibri" w:hAnsi="Calibri"/>
          <w:szCs w:val="22"/>
        </w:rPr>
      </w:pPr>
    </w:p>
    <w:tbl>
      <w:tblPr>
        <w:tblStyle w:val="13"/>
        <w:tblW w:w="8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84"/>
        <w:gridCol w:w="1382"/>
        <w:gridCol w:w="2629"/>
        <w:gridCol w:w="2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住院患者前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位单病种平均费用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疾病名称（按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ICD-10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编码分类）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术式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本期平均费用（元）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上期平均费用（元）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脑梗死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5453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5480.5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多发性脑梗死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5310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5311.6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恶性肿瘤维持性化学治疗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4751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4795.5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慢性心力衰竭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5662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5623.5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急性化脓性扁桃体炎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1366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1356.1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肾结石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经皮肾镜术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11088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11055.9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手术后恶性肿瘤化学治疗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3154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3106.8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慢性阻塞性肺病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5351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5300.2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2型糖尿病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3855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3750.8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肺炎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3866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3826.4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支气管肺炎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1866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1855.4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结肠息肉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内镜切除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4333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4276.8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慢性稳定型心绞痛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5933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5832.1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心力衰竭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5038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5130.5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输尿管结石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7555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7665.3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肺部感染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4333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4431.3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前列腺增生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9586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9634.5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胃息肉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7150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4250.5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糖尿病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4280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4390.1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子宫平滑肌瘤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8261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8350.1</w:t>
            </w:r>
          </w:p>
        </w:tc>
      </w:tr>
    </w:tbl>
    <w:p>
      <w:pPr>
        <w:rPr>
          <w:rFonts w:ascii="Calibri" w:hAnsi="Calibri"/>
          <w:szCs w:val="22"/>
        </w:rPr>
      </w:pPr>
    </w:p>
    <w:tbl>
      <w:tblPr>
        <w:tblStyle w:val="13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12"/>
        <w:gridCol w:w="1342"/>
        <w:gridCol w:w="2628"/>
        <w:gridCol w:w="2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医院特色专科住院患者前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位单病种平均费用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疾病名称（按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ICD-10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编码分类）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术式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本期平均费用（元）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上期平均费用（元）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脑梗死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5650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5662.4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多发性脑梗死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5433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5436.5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慢性心力衰竭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kern w:val="0"/>
                <w:sz w:val="20"/>
                <w:szCs w:val="20"/>
                <w:lang w:val="en-US" w:eastAsia="zh-CN" w:bidi="ar-SA"/>
              </w:rPr>
              <w:t>5262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kern w:val="0"/>
                <w:sz w:val="20"/>
                <w:szCs w:val="20"/>
                <w:lang w:val="en-US" w:eastAsia="zh-CN" w:bidi="ar-SA"/>
              </w:rPr>
              <w:t>5261.5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慢性稳定型心绞痛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kern w:val="0"/>
                <w:sz w:val="20"/>
                <w:szCs w:val="20"/>
                <w:lang w:val="en-US" w:eastAsia="zh-CN" w:bidi="ar-SA"/>
              </w:rPr>
              <w:t>5611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kern w:val="0"/>
                <w:sz w:val="20"/>
                <w:szCs w:val="20"/>
                <w:lang w:val="en-US" w:eastAsia="zh-CN" w:bidi="ar-SA"/>
              </w:rPr>
              <w:t>5643.2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Times New Roman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慢性阻塞性肺病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kern w:val="0"/>
                <w:sz w:val="20"/>
                <w:szCs w:val="20"/>
                <w:lang w:val="en-US" w:eastAsia="zh-CN" w:bidi="ar-SA"/>
              </w:rPr>
              <w:t>5177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Times New Roman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kern w:val="0"/>
                <w:sz w:val="20"/>
                <w:szCs w:val="20"/>
                <w:lang w:val="en-US" w:eastAsia="zh-CN" w:bidi="ar-SA"/>
              </w:rPr>
              <w:t>5199.5</w:t>
            </w:r>
          </w:p>
        </w:tc>
      </w:tr>
    </w:tbl>
    <w:p>
      <w:pPr>
        <w:rPr>
          <w:rFonts w:ascii="Calibri" w:hAnsi="Calibri" w:eastAsia="黑体" w:cs="宋体"/>
          <w:kern w:val="0"/>
          <w:sz w:val="32"/>
          <w:szCs w:val="32"/>
        </w:rPr>
      </w:pPr>
    </w:p>
    <w:p>
      <w:pPr>
        <w:rPr>
          <w:rFonts w:ascii="Calibri" w:hAnsi="Calibri" w:eastAsia="黑体" w:cs="宋体"/>
          <w:kern w:val="0"/>
          <w:sz w:val="32"/>
          <w:szCs w:val="32"/>
        </w:rPr>
      </w:pPr>
    </w:p>
    <w:p>
      <w:pPr>
        <w:rPr>
          <w:rFonts w:ascii="Calibri" w:hAnsi="Calibri" w:eastAsia="黑体" w:cs="宋体"/>
          <w:kern w:val="0"/>
          <w:sz w:val="32"/>
          <w:szCs w:val="32"/>
        </w:rPr>
      </w:pPr>
    </w:p>
    <w:p>
      <w:pPr>
        <w:pageBreakBefore/>
        <w:spacing w:line="520" w:lineRule="exact"/>
        <w:rPr>
          <w:rFonts w:ascii="黑体" w:hAnsi="宋体" w:eastAsia="黑体" w:cs="宋体"/>
          <w:color w:val="FF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FF0000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color w:val="FF0000"/>
          <w:kern w:val="0"/>
          <w:sz w:val="32"/>
          <w:szCs w:val="32"/>
        </w:rPr>
        <w:t>3</w:t>
      </w:r>
    </w:p>
    <w:p>
      <w:pPr>
        <w:widowControl/>
        <w:spacing w:line="440" w:lineRule="exact"/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spacing w:line="52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医疗机构服务承诺内容</w:t>
      </w:r>
    </w:p>
    <w:p>
      <w:pPr>
        <w:jc w:val="center"/>
        <w:rPr>
          <w:rFonts w:ascii="宋体" w:cs="宋体"/>
          <w:kern w:val="0"/>
          <w:szCs w:val="21"/>
        </w:rPr>
      </w:pPr>
    </w:p>
    <w:tbl>
      <w:tblPr>
        <w:tblStyle w:val="13"/>
        <w:tblW w:w="8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6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序号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承诺服务内容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Times New Roman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强化服务意识，坚持依法办事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Times New Roman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改进医疗服务，方便群众就医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Times New Roman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规范诊疗行为，保证医疗安全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Times New Roman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规范收费标准，办事公开透明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Times New Roman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落实惠民措施，扩展服务范围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Times New Roman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落实医改政策，让群众得实惠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落实医德医风规范，严肃查处违规行为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10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2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  <w:rFonts w:ascii="宋体"/>
        <w:sz w:val="28"/>
        <w:szCs w:val="28"/>
      </w:rPr>
    </w:pPr>
    <w:r>
      <w:rPr>
        <w:rStyle w:val="17"/>
        <w:rFonts w:ascii="宋体" w:hAnsi="宋体"/>
        <w:sz w:val="28"/>
        <w:szCs w:val="28"/>
      </w:rPr>
      <w:t xml:space="preserve">—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1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ascii="宋体" w:hAnsi="宋体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cs="宋体"/>
        <w:sz w:val="28"/>
        <w:szCs w:val="28"/>
      </w:rPr>
    </w:pPr>
    <w:r>
      <w:rPr>
        <w:rFonts w:ascii="宋体" w:hAnsi="宋体" w:cs="宋体"/>
        <w:sz w:val="28"/>
        <w:szCs w:val="28"/>
        <w:lang w:val="zh-CN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IzNmUxYjExOTUxMWIwN2RlOTFkZWMzYmQxMmI4ZWMifQ=="/>
  </w:docVars>
  <w:rsids>
    <w:rsidRoot w:val="008B1A29"/>
    <w:rsid w:val="000232AA"/>
    <w:rsid w:val="003A30ED"/>
    <w:rsid w:val="004A24D2"/>
    <w:rsid w:val="0059421A"/>
    <w:rsid w:val="005F70F0"/>
    <w:rsid w:val="006178B0"/>
    <w:rsid w:val="007E7B55"/>
    <w:rsid w:val="008B1A29"/>
    <w:rsid w:val="00970824"/>
    <w:rsid w:val="00A56FB5"/>
    <w:rsid w:val="00AD1D6E"/>
    <w:rsid w:val="00B27FB0"/>
    <w:rsid w:val="00EB1880"/>
    <w:rsid w:val="00EF4565"/>
    <w:rsid w:val="117A3506"/>
    <w:rsid w:val="1B8666B5"/>
    <w:rsid w:val="1C984209"/>
    <w:rsid w:val="200643E1"/>
    <w:rsid w:val="26B97F35"/>
    <w:rsid w:val="2A622888"/>
    <w:rsid w:val="2C3C1A21"/>
    <w:rsid w:val="32CD4A1D"/>
    <w:rsid w:val="34E73026"/>
    <w:rsid w:val="40E72E11"/>
    <w:rsid w:val="4D0533D9"/>
    <w:rsid w:val="55C6142B"/>
    <w:rsid w:val="58024A7E"/>
    <w:rsid w:val="5B0F0CA8"/>
    <w:rsid w:val="6E0F605A"/>
    <w:rsid w:val="720C06B7"/>
    <w:rsid w:val="74590B0D"/>
    <w:rsid w:val="77B447A9"/>
    <w:rsid w:val="78A51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2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宋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link w:val="21"/>
    <w:uiPriority w:val="99"/>
    <w:pPr>
      <w:autoSpaceDE w:val="0"/>
      <w:autoSpaceDN w:val="0"/>
      <w:adjustRightInd w:val="0"/>
      <w:ind w:left="109"/>
      <w:jc w:val="left"/>
    </w:pPr>
    <w:rPr>
      <w:rFonts w:ascii="宋体" w:hAnsi="宋体"/>
      <w:kern w:val="0"/>
      <w:sz w:val="32"/>
    </w:rPr>
  </w:style>
  <w:style w:type="paragraph" w:styleId="6">
    <w:name w:val="Body Text Indent"/>
    <w:basedOn w:val="1"/>
    <w:link w:val="22"/>
    <w:qFormat/>
    <w:uiPriority w:val="99"/>
    <w:pPr>
      <w:spacing w:after="120"/>
      <w:ind w:left="420" w:leftChars="200"/>
    </w:pPr>
    <w:rPr>
      <w:rFonts w:ascii="Calibri" w:hAnsi="Calibri"/>
    </w:r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8">
    <w:name w:val="Balloon Text"/>
    <w:basedOn w:val="1"/>
    <w:link w:val="24"/>
    <w:qFormat/>
    <w:uiPriority w:val="99"/>
    <w:rPr>
      <w:sz w:val="18"/>
      <w:szCs w:val="18"/>
    </w:r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7"/>
    <w:qFormat/>
    <w:uiPriority w:val="99"/>
    <w:pPr>
      <w:snapToGrid w:val="0"/>
      <w:spacing w:before="120" w:after="120"/>
      <w:jc w:val="center"/>
      <w:outlineLvl w:val="0"/>
    </w:pPr>
    <w:rPr>
      <w:rFonts w:eastAsia="方正小标宋简体"/>
      <w:bCs/>
      <w:sz w:val="44"/>
      <w:szCs w:val="36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99"/>
    <w:rPr>
      <w:rFonts w:cs="Times New Roman"/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styleId="18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19">
    <w:name w:val="标题 1 Char"/>
    <w:basedOn w:val="15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4 Char"/>
    <w:basedOn w:val="15"/>
    <w:link w:val="3"/>
    <w:qFormat/>
    <w:locked/>
    <w:uiPriority w:val="99"/>
    <w:rPr>
      <w:rFonts w:ascii="Cambria" w:hAnsi="Cambria" w:eastAsia="宋体" w:cs="宋体"/>
      <w:b/>
      <w:bCs/>
      <w:sz w:val="28"/>
      <w:szCs w:val="28"/>
    </w:rPr>
  </w:style>
  <w:style w:type="character" w:customStyle="1" w:styleId="21">
    <w:name w:val="正文文本 Char"/>
    <w:basedOn w:val="15"/>
    <w:link w:val="5"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22">
    <w:name w:val="正文文本缩进 Char"/>
    <w:basedOn w:val="15"/>
    <w:link w:val="6"/>
    <w:qFormat/>
    <w:locked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23">
    <w:name w:val="日期 Char"/>
    <w:basedOn w:val="15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批注框文本 Char"/>
    <w:basedOn w:val="15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5"/>
    <w:link w:val="9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眉 Char"/>
    <w:basedOn w:val="15"/>
    <w:link w:val="10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标题 Char"/>
    <w:basedOn w:val="15"/>
    <w:link w:val="12"/>
    <w:qFormat/>
    <w:locked/>
    <w:uiPriority w:val="99"/>
    <w:rPr>
      <w:rFonts w:ascii="Times New Roman" w:hAnsi="Times New Roman" w:eastAsia="方正小标宋简体" w:cs="Times New Roman"/>
      <w:bCs/>
      <w:sz w:val="36"/>
      <w:szCs w:val="36"/>
    </w:rPr>
  </w:style>
  <w:style w:type="paragraph" w:customStyle="1" w:styleId="28">
    <w:name w:val="Char"/>
    <w:basedOn w:val="1"/>
    <w:qFormat/>
    <w:uiPriority w:val="99"/>
  </w:style>
  <w:style w:type="paragraph" w:customStyle="1" w:styleId="29">
    <w:name w:val="cn-main-title"/>
    <w:basedOn w:val="1"/>
    <w:qFormat/>
    <w:uiPriority w:val="99"/>
    <w:pPr>
      <w:spacing w:after="240"/>
      <w:jc w:val="center"/>
    </w:pPr>
    <w:rPr>
      <w:color w:val="333333"/>
      <w:kern w:val="0"/>
      <w:sz w:val="33"/>
      <w:szCs w:val="33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Body text|1"/>
    <w:basedOn w:val="1"/>
    <w:qFormat/>
    <w:uiPriority w:val="99"/>
    <w:pPr>
      <w:spacing w:line="461" w:lineRule="auto"/>
      <w:ind w:firstLine="400"/>
    </w:pPr>
    <w:rPr>
      <w:rFonts w:ascii="宋体" w:hAnsi="宋体" w:cs="宋体"/>
      <w:sz w:val="26"/>
      <w:szCs w:val="26"/>
      <w:lang w:val="zh-TW" w:eastAsia="zh-TW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3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34">
    <w:name w:val="sigblank17陶仪声"/>
    <w:basedOn w:val="15"/>
    <w:qFormat/>
    <w:uiPriority w:val="99"/>
    <w:rPr>
      <w:rFonts w:cs="Times New Roman"/>
    </w:rPr>
  </w:style>
  <w:style w:type="table" w:customStyle="1" w:styleId="35">
    <w:name w:val="网格型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Table Paragraph"/>
    <w:basedOn w:val="1"/>
    <w:qFormat/>
    <w:uiPriority w:val="99"/>
    <w:pPr>
      <w:jc w:val="center"/>
    </w:pPr>
    <w:rPr>
      <w:rFonts w:ascii="Calibri" w:hAnsi="Calibri"/>
    </w:rPr>
  </w:style>
  <w:style w:type="character" w:customStyle="1" w:styleId="37">
    <w:name w:val="15"/>
    <w:basedOn w:val="15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38">
    <w:name w:val="NormalCharacter"/>
    <w:qFormat/>
    <w:uiPriority w:val="99"/>
    <w:rPr>
      <w:rFonts w:ascii="Calibri" w:hAnsi="Calibri" w:eastAsia="宋体"/>
      <w:kern w:val="2"/>
      <w:sz w:val="24"/>
      <w:lang w:val="en-US" w:eastAsia="zh-CN"/>
    </w:rPr>
  </w:style>
  <w:style w:type="paragraph" w:customStyle="1" w:styleId="39">
    <w:name w:val="cjk"/>
    <w:basedOn w:val="1"/>
    <w:qFormat/>
    <w:uiPriority w:val="99"/>
    <w:pPr>
      <w:spacing w:before="100" w:beforeAutospacing="1" w:after="142" w:line="276" w:lineRule="auto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40">
    <w:name w:val="16"/>
    <w:qFormat/>
    <w:uiPriority w:val="99"/>
    <w:rPr>
      <w:rFonts w:ascii="Calibri" w:hAnsi="Calibri" w:eastAsia="宋体"/>
    </w:rPr>
  </w:style>
  <w:style w:type="paragraph" w:customStyle="1" w:styleId="41">
    <w:name w:val="正文2"/>
    <w:basedOn w:val="1"/>
    <w:qFormat/>
    <w:uiPriority w:val="99"/>
  </w:style>
  <w:style w:type="character" w:customStyle="1" w:styleId="42">
    <w:name w:val="font41"/>
    <w:basedOn w:val="1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341</Words>
  <Characters>1946</Characters>
  <Lines>16</Lines>
  <Paragraphs>4</Paragraphs>
  <TotalTime>5</TotalTime>
  <ScaleCrop>false</ScaleCrop>
  <LinksUpToDate>false</LinksUpToDate>
  <CharactersWithSpaces>2283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2022-05-06T09:04:00Z</dcterms:created>
  <dc:creator>文印室</dc:creator>
  <cp:lastModifiedBy>ever</cp:lastModifiedBy>
  <cp:lastPrinted>2023-10-07T01:04:00Z</cp:lastPrinted>
  <dcterms:modified xsi:type="dcterms:W3CDTF">2023-10-07T07:29:31Z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ADE81217CE2745F79F34537D1AC285FA</vt:lpwstr>
  </property>
</Properties>
</file>